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D82" w:rsidRDefault="00D51D82">
      <w:pPr>
        <w:rPr>
          <w:rFonts w:ascii="Times New Roman" w:hAnsi="Times New Roman" w:cs="Times New Roman"/>
          <w:sz w:val="24"/>
          <w:szCs w:val="24"/>
        </w:rPr>
      </w:pPr>
      <w:r>
        <w:rPr>
          <w:rFonts w:ascii="Times New Roman" w:hAnsi="Times New Roman" w:cs="Times New Roman"/>
          <w:sz w:val="24"/>
          <w:szCs w:val="24"/>
        </w:rPr>
        <w:t>Measurement, Uncertainty, and Data Analysis</w:t>
      </w:r>
    </w:p>
    <w:p w:rsidR="00D81378" w:rsidRPr="00CF4400" w:rsidRDefault="00D51D82">
      <w:pPr>
        <w:rPr>
          <w:rFonts w:ascii="Times New Roman" w:hAnsi="Times New Roman" w:cs="Times New Roman"/>
          <w:sz w:val="24"/>
          <w:szCs w:val="24"/>
        </w:rPr>
      </w:pPr>
      <w:r>
        <w:rPr>
          <w:rFonts w:ascii="Times New Roman" w:hAnsi="Times New Roman" w:cs="Times New Roman"/>
          <w:sz w:val="24"/>
          <w:szCs w:val="24"/>
        </w:rPr>
        <w:t xml:space="preserve">Activity #3: </w:t>
      </w:r>
      <w:r w:rsidR="00D5640E" w:rsidRPr="00CF4400">
        <w:rPr>
          <w:rFonts w:ascii="Times New Roman" w:hAnsi="Times New Roman" w:cs="Times New Roman"/>
          <w:sz w:val="24"/>
          <w:szCs w:val="24"/>
        </w:rPr>
        <w:t xml:space="preserve">Detecting a Signal </w:t>
      </w:r>
      <w:proofErr w:type="gramStart"/>
      <w:r w:rsidR="00D5640E" w:rsidRPr="00CF4400">
        <w:rPr>
          <w:rFonts w:ascii="Times New Roman" w:hAnsi="Times New Roman" w:cs="Times New Roman"/>
          <w:sz w:val="24"/>
          <w:szCs w:val="24"/>
        </w:rPr>
        <w:t>Through</w:t>
      </w:r>
      <w:proofErr w:type="gramEnd"/>
      <w:r w:rsidR="00D5640E" w:rsidRPr="00CF4400">
        <w:rPr>
          <w:rFonts w:ascii="Times New Roman" w:hAnsi="Times New Roman" w:cs="Times New Roman"/>
          <w:sz w:val="24"/>
          <w:szCs w:val="24"/>
        </w:rPr>
        <w:t xml:space="preserve"> the Noise</w:t>
      </w:r>
    </w:p>
    <w:p w:rsidR="00D5640E" w:rsidRDefault="00D51D82">
      <w:pPr>
        <w:rPr>
          <w:rFonts w:ascii="Times New Roman" w:hAnsi="Times New Roman" w:cs="Times New Roman"/>
          <w:sz w:val="24"/>
          <w:szCs w:val="24"/>
        </w:rPr>
      </w:pPr>
      <w:r>
        <w:rPr>
          <w:rFonts w:ascii="Times New Roman" w:hAnsi="Times New Roman" w:cs="Times New Roman"/>
          <w:sz w:val="24"/>
          <w:szCs w:val="24"/>
        </w:rPr>
        <w:t>Student Worksheet</w:t>
      </w:r>
    </w:p>
    <w:p w:rsidR="00D51D82" w:rsidRPr="00CF4400" w:rsidRDefault="00D51D82">
      <w:pPr>
        <w:rPr>
          <w:rFonts w:ascii="Times New Roman" w:hAnsi="Times New Roman" w:cs="Times New Roman"/>
          <w:sz w:val="24"/>
          <w:szCs w:val="24"/>
        </w:rPr>
      </w:pPr>
      <w:bookmarkStart w:id="0" w:name="_GoBack"/>
      <w:bookmarkEnd w:id="0"/>
    </w:p>
    <w:p w:rsidR="00CF4400" w:rsidRPr="00CF4400" w:rsidRDefault="00CF4400">
      <w:pPr>
        <w:rPr>
          <w:rFonts w:ascii="Times New Roman" w:hAnsi="Times New Roman" w:cs="Times New Roman"/>
          <w:sz w:val="24"/>
          <w:szCs w:val="24"/>
          <w:u w:val="single"/>
        </w:rPr>
      </w:pPr>
      <w:r w:rsidRPr="00CF4400">
        <w:rPr>
          <w:rFonts w:ascii="Times New Roman" w:hAnsi="Times New Roman" w:cs="Times New Roman"/>
          <w:sz w:val="24"/>
          <w:szCs w:val="24"/>
          <w:u w:val="single"/>
        </w:rPr>
        <w:t>Objective</w:t>
      </w:r>
    </w:p>
    <w:p w:rsidR="00CF4400" w:rsidRPr="00CF4400" w:rsidRDefault="00D51D82">
      <w:pPr>
        <w:rPr>
          <w:rFonts w:ascii="Times New Roman" w:hAnsi="Times New Roman" w:cs="Times New Roman"/>
          <w:sz w:val="24"/>
          <w:szCs w:val="24"/>
        </w:rPr>
      </w:pPr>
      <w:r>
        <w:rPr>
          <w:rFonts w:ascii="Times New Roman" w:hAnsi="Times New Roman" w:cs="Times New Roman"/>
          <w:sz w:val="24"/>
          <w:szCs w:val="24"/>
        </w:rPr>
        <w:t>Determine h</w:t>
      </w:r>
      <w:r w:rsidR="00CF4400" w:rsidRPr="00CF4400">
        <w:rPr>
          <w:rFonts w:ascii="Times New Roman" w:hAnsi="Times New Roman" w:cs="Times New Roman"/>
          <w:sz w:val="24"/>
          <w:szCs w:val="24"/>
        </w:rPr>
        <w:t xml:space="preserve">ow scientists </w:t>
      </w:r>
      <w:r>
        <w:rPr>
          <w:rFonts w:ascii="Times New Roman" w:hAnsi="Times New Roman" w:cs="Times New Roman"/>
          <w:sz w:val="24"/>
          <w:szCs w:val="24"/>
        </w:rPr>
        <w:t xml:space="preserve">are </w:t>
      </w:r>
      <w:r w:rsidR="00CF4400" w:rsidRPr="00CF4400">
        <w:rPr>
          <w:rFonts w:ascii="Times New Roman" w:hAnsi="Times New Roman" w:cs="Times New Roman"/>
          <w:sz w:val="24"/>
          <w:szCs w:val="24"/>
        </w:rPr>
        <w:t>able to detect very wea</w:t>
      </w:r>
      <w:r>
        <w:rPr>
          <w:rFonts w:ascii="Times New Roman" w:hAnsi="Times New Roman" w:cs="Times New Roman"/>
          <w:sz w:val="24"/>
          <w:szCs w:val="24"/>
        </w:rPr>
        <w:t>k signals in the midst of noise.</w:t>
      </w:r>
    </w:p>
    <w:p w:rsidR="00CF4400" w:rsidRPr="00CF4400" w:rsidRDefault="00CF4400">
      <w:pPr>
        <w:rPr>
          <w:rFonts w:ascii="Times New Roman" w:hAnsi="Times New Roman" w:cs="Times New Roman"/>
          <w:sz w:val="24"/>
          <w:szCs w:val="24"/>
          <w:u w:val="single"/>
        </w:rPr>
      </w:pPr>
    </w:p>
    <w:p w:rsidR="00D5640E" w:rsidRPr="00CF4400" w:rsidRDefault="00D5640E">
      <w:pPr>
        <w:rPr>
          <w:rFonts w:ascii="Times New Roman" w:hAnsi="Times New Roman" w:cs="Times New Roman"/>
          <w:sz w:val="24"/>
          <w:szCs w:val="24"/>
          <w:u w:val="single"/>
        </w:rPr>
      </w:pPr>
      <w:r w:rsidRPr="00CF4400">
        <w:rPr>
          <w:rFonts w:ascii="Times New Roman" w:hAnsi="Times New Roman" w:cs="Times New Roman"/>
          <w:sz w:val="24"/>
          <w:szCs w:val="24"/>
          <w:u w:val="single"/>
        </w:rPr>
        <w:t>Background</w:t>
      </w:r>
    </w:p>
    <w:p w:rsidR="00F209FF" w:rsidRPr="00CF4400" w:rsidRDefault="00D5640E">
      <w:pPr>
        <w:rPr>
          <w:rFonts w:ascii="Times New Roman" w:hAnsi="Times New Roman" w:cs="Times New Roman"/>
          <w:sz w:val="24"/>
          <w:szCs w:val="24"/>
        </w:rPr>
      </w:pPr>
      <w:r w:rsidRPr="00CF4400">
        <w:rPr>
          <w:rFonts w:ascii="Times New Roman" w:hAnsi="Times New Roman" w:cs="Times New Roman"/>
          <w:sz w:val="24"/>
          <w:szCs w:val="24"/>
        </w:rPr>
        <w:t>The signal from mesospheric ozone is very weak compared to the noise accompanying it.  Still, we are able to make a measurement of the signal by detecting the ozone from many locations over long periods of time.  This allows us to integrate a signal that can be detected above the noise by adding together the signal from multiple detectors or over extended periods of time.  The key to this is the fact that the noise, unlike the signal, is random, and therefore, tends to average away when many measurements are combined.</w:t>
      </w:r>
      <w:r w:rsidR="00F209FF" w:rsidRPr="00CF4400">
        <w:rPr>
          <w:rFonts w:ascii="Times New Roman" w:hAnsi="Times New Roman" w:cs="Times New Roman"/>
          <w:sz w:val="24"/>
          <w:szCs w:val="24"/>
        </w:rPr>
        <w:t xml:space="preserve">  </w:t>
      </w:r>
    </w:p>
    <w:p w:rsidR="00F209FF" w:rsidRPr="00CF4400" w:rsidRDefault="00F209FF">
      <w:pPr>
        <w:rPr>
          <w:rFonts w:ascii="Times New Roman" w:hAnsi="Times New Roman" w:cs="Times New Roman"/>
          <w:sz w:val="24"/>
          <w:szCs w:val="24"/>
        </w:rPr>
      </w:pPr>
    </w:p>
    <w:p w:rsidR="00D5640E" w:rsidRPr="00CF4400" w:rsidRDefault="00F209FF">
      <w:pPr>
        <w:rPr>
          <w:rFonts w:ascii="Times New Roman" w:hAnsi="Times New Roman" w:cs="Times New Roman"/>
          <w:sz w:val="24"/>
          <w:szCs w:val="24"/>
        </w:rPr>
      </w:pPr>
      <w:r w:rsidRPr="00CF4400">
        <w:rPr>
          <w:rFonts w:ascii="Times New Roman" w:hAnsi="Times New Roman" w:cs="Times New Roman"/>
          <w:sz w:val="24"/>
          <w:szCs w:val="24"/>
        </w:rPr>
        <w:t xml:space="preserve">The “signal” in this case is the spectral line, which we expect to have a peak around channel 32 of the spectrometer and a Gaussian-like shape, with a width of a few channels.  </w:t>
      </w:r>
    </w:p>
    <w:p w:rsidR="00D5640E" w:rsidRPr="00CF4400" w:rsidRDefault="00D5640E">
      <w:pPr>
        <w:rPr>
          <w:rFonts w:ascii="Times New Roman" w:hAnsi="Times New Roman" w:cs="Times New Roman"/>
          <w:sz w:val="24"/>
          <w:szCs w:val="24"/>
        </w:rPr>
      </w:pPr>
    </w:p>
    <w:p w:rsidR="00D5640E" w:rsidRPr="00CF4400" w:rsidRDefault="00D5640E">
      <w:pPr>
        <w:rPr>
          <w:rFonts w:ascii="Times New Roman" w:hAnsi="Times New Roman" w:cs="Times New Roman"/>
          <w:sz w:val="24"/>
          <w:szCs w:val="24"/>
          <w:u w:val="single"/>
        </w:rPr>
      </w:pPr>
      <w:r w:rsidRPr="00CF4400">
        <w:rPr>
          <w:rFonts w:ascii="Times New Roman" w:hAnsi="Times New Roman" w:cs="Times New Roman"/>
          <w:sz w:val="24"/>
          <w:szCs w:val="24"/>
          <w:u w:val="single"/>
        </w:rPr>
        <w:t>Method</w:t>
      </w:r>
      <w:r w:rsidR="00FD09D6" w:rsidRPr="00CF4400">
        <w:rPr>
          <w:rFonts w:ascii="Times New Roman" w:hAnsi="Times New Roman" w:cs="Times New Roman"/>
          <w:sz w:val="24"/>
          <w:szCs w:val="24"/>
          <w:u w:val="single"/>
        </w:rPr>
        <w:t>: Data Access and Interpretation</w:t>
      </w:r>
    </w:p>
    <w:p w:rsidR="00D5640E" w:rsidRPr="00CF4400" w:rsidRDefault="00D5640E">
      <w:pPr>
        <w:rPr>
          <w:rFonts w:ascii="Times New Roman" w:hAnsi="Times New Roman" w:cs="Times New Roman"/>
          <w:sz w:val="24"/>
          <w:szCs w:val="24"/>
        </w:rPr>
      </w:pPr>
      <w:r w:rsidRPr="00CF4400">
        <w:rPr>
          <w:rFonts w:ascii="Times New Roman" w:hAnsi="Times New Roman" w:cs="Times New Roman"/>
          <w:sz w:val="24"/>
          <w:szCs w:val="24"/>
        </w:rPr>
        <w:t xml:space="preserve">Go to </w:t>
      </w:r>
      <w:hyperlink r:id="rId6" w:history="1">
        <w:r w:rsidRPr="00CF4400">
          <w:rPr>
            <w:rStyle w:val="Hyperlink"/>
            <w:rFonts w:ascii="Times New Roman" w:hAnsi="Times New Roman" w:cs="Times New Roman"/>
            <w:sz w:val="24"/>
            <w:szCs w:val="24"/>
          </w:rPr>
          <w:t>www.haystack.mit.edu/ozone</w:t>
        </w:r>
      </w:hyperlink>
      <w:r w:rsidRPr="00CF4400">
        <w:rPr>
          <w:rFonts w:ascii="Times New Roman" w:hAnsi="Times New Roman" w:cs="Times New Roman"/>
          <w:sz w:val="24"/>
          <w:szCs w:val="24"/>
        </w:rPr>
        <w:t xml:space="preserve"> and create a spectrum for any single spectrum and any 5 day period you like.  Just make sure your spectrometer was operational on the days that you select!  (It should be obvious if it wasn’t, since you won’t get any data!).</w:t>
      </w:r>
      <w:r w:rsidR="00F47E71" w:rsidRPr="00CF4400">
        <w:rPr>
          <w:rFonts w:ascii="Times New Roman" w:hAnsi="Times New Roman" w:cs="Times New Roman"/>
          <w:sz w:val="24"/>
          <w:szCs w:val="24"/>
        </w:rPr>
        <w:t xml:space="preserve">  Use the filter for “nighttime data only.”</w:t>
      </w:r>
    </w:p>
    <w:p w:rsidR="00D5640E" w:rsidRPr="00CF4400" w:rsidRDefault="00D5640E">
      <w:pPr>
        <w:rPr>
          <w:rFonts w:ascii="Times New Roman" w:hAnsi="Times New Roman" w:cs="Times New Roman"/>
          <w:sz w:val="24"/>
          <w:szCs w:val="24"/>
        </w:rPr>
      </w:pPr>
    </w:p>
    <w:p w:rsidR="00D5640E" w:rsidRPr="00CF4400" w:rsidRDefault="00D5640E">
      <w:pPr>
        <w:rPr>
          <w:rFonts w:ascii="Times New Roman" w:hAnsi="Times New Roman" w:cs="Times New Roman"/>
          <w:sz w:val="24"/>
          <w:szCs w:val="24"/>
        </w:rPr>
      </w:pPr>
      <w:r w:rsidRPr="00CF4400">
        <w:rPr>
          <w:rFonts w:ascii="Times New Roman" w:hAnsi="Times New Roman" w:cs="Times New Roman"/>
          <w:sz w:val="24"/>
          <w:szCs w:val="24"/>
        </w:rPr>
        <w:t xml:space="preserve">Once you have plotted </w:t>
      </w:r>
      <w:r w:rsidR="000A1F3C" w:rsidRPr="00CF4400">
        <w:rPr>
          <w:rFonts w:ascii="Times New Roman" w:hAnsi="Times New Roman" w:cs="Times New Roman"/>
          <w:sz w:val="24"/>
          <w:szCs w:val="24"/>
        </w:rPr>
        <w:t xml:space="preserve">your spectrum, download the avout.txt file containing the data in your plot.  To do this, right mouse click on the link and select “save link as” to save the file in a convenient location on your computer.  </w:t>
      </w:r>
    </w:p>
    <w:p w:rsidR="000A1F3C" w:rsidRPr="00CF4400" w:rsidRDefault="000A1F3C">
      <w:pPr>
        <w:rPr>
          <w:rFonts w:ascii="Times New Roman" w:hAnsi="Times New Roman" w:cs="Times New Roman"/>
          <w:sz w:val="24"/>
          <w:szCs w:val="24"/>
        </w:rPr>
      </w:pPr>
    </w:p>
    <w:p w:rsidR="000A1F3C" w:rsidRPr="00CF4400" w:rsidRDefault="000A1F3C">
      <w:pPr>
        <w:rPr>
          <w:rFonts w:ascii="Times New Roman" w:hAnsi="Times New Roman" w:cs="Times New Roman"/>
          <w:sz w:val="24"/>
          <w:szCs w:val="24"/>
        </w:rPr>
      </w:pPr>
      <w:r w:rsidRPr="00CF4400">
        <w:rPr>
          <w:rFonts w:ascii="Times New Roman" w:hAnsi="Times New Roman" w:cs="Times New Roman"/>
          <w:sz w:val="24"/>
          <w:szCs w:val="24"/>
        </w:rPr>
        <w:t xml:space="preserve">Then, open the avout.txt file in Excel.  You may need to ask Excel to look for “all files” when opening it, rather than just “excel files.”  The avout.txt file is a fixed width text file, which Excel should know what to do with.  </w:t>
      </w:r>
    </w:p>
    <w:p w:rsidR="0059591D" w:rsidRPr="00CF4400" w:rsidRDefault="0059591D">
      <w:pPr>
        <w:rPr>
          <w:rFonts w:ascii="Times New Roman" w:hAnsi="Times New Roman" w:cs="Times New Roman"/>
          <w:sz w:val="24"/>
          <w:szCs w:val="24"/>
        </w:rPr>
      </w:pPr>
    </w:p>
    <w:p w:rsidR="0059591D" w:rsidRPr="00CF4400" w:rsidRDefault="0059591D">
      <w:pPr>
        <w:rPr>
          <w:rFonts w:ascii="Times New Roman" w:hAnsi="Times New Roman" w:cs="Times New Roman"/>
          <w:sz w:val="24"/>
          <w:szCs w:val="24"/>
        </w:rPr>
      </w:pPr>
      <w:r w:rsidRPr="00CF4400">
        <w:rPr>
          <w:rFonts w:ascii="Times New Roman" w:hAnsi="Times New Roman" w:cs="Times New Roman"/>
          <w:sz w:val="24"/>
          <w:szCs w:val="24"/>
        </w:rPr>
        <w:t xml:space="preserve">For more information on the file you have opened, you may want to read the </w:t>
      </w:r>
      <w:proofErr w:type="spellStart"/>
      <w:r w:rsidRPr="00CF4400">
        <w:rPr>
          <w:rFonts w:ascii="Times New Roman" w:hAnsi="Times New Roman" w:cs="Times New Roman"/>
          <w:sz w:val="24"/>
          <w:szCs w:val="24"/>
        </w:rPr>
        <w:t>info.text</w:t>
      </w:r>
      <w:proofErr w:type="spellEnd"/>
      <w:r w:rsidRPr="00CF4400">
        <w:rPr>
          <w:rFonts w:ascii="Times New Roman" w:hAnsi="Times New Roman" w:cs="Times New Roman"/>
          <w:sz w:val="24"/>
          <w:szCs w:val="24"/>
        </w:rPr>
        <w:t xml:space="preserve"> file available on the same page as the graph you produced.</w:t>
      </w:r>
    </w:p>
    <w:p w:rsidR="0059591D" w:rsidRPr="00CF4400" w:rsidRDefault="0059591D">
      <w:pPr>
        <w:rPr>
          <w:rFonts w:ascii="Times New Roman" w:hAnsi="Times New Roman" w:cs="Times New Roman"/>
          <w:sz w:val="24"/>
          <w:szCs w:val="24"/>
        </w:rPr>
      </w:pPr>
    </w:p>
    <w:p w:rsidR="0059591D" w:rsidRPr="00CF4400" w:rsidRDefault="0059591D">
      <w:pPr>
        <w:rPr>
          <w:rFonts w:ascii="Times New Roman" w:hAnsi="Times New Roman" w:cs="Times New Roman"/>
          <w:sz w:val="24"/>
          <w:szCs w:val="24"/>
        </w:rPr>
      </w:pPr>
      <w:r w:rsidRPr="00CF4400">
        <w:rPr>
          <w:rFonts w:ascii="Times New Roman" w:hAnsi="Times New Roman" w:cs="Times New Roman"/>
          <w:sz w:val="24"/>
          <w:szCs w:val="24"/>
        </w:rPr>
        <w:t xml:space="preserve">The first thing you are likely to notice when you download the data into Excel is how much of it there is.  You are likely to have about 450 rows of data and 80+ columns.  The heart of the data is the last 64 columns.  Each row of data corresponds to a different 10 minute block of time, and each of the columns corresponds to a different frequency, with channel 32 corresponding to the central frequency for the ozone signal, at 11.0725 GHz.  </w:t>
      </w:r>
    </w:p>
    <w:p w:rsidR="00FD09D6" w:rsidRPr="00CF4400" w:rsidRDefault="00FD09D6">
      <w:pPr>
        <w:rPr>
          <w:rFonts w:ascii="Times New Roman" w:hAnsi="Times New Roman" w:cs="Times New Roman"/>
          <w:sz w:val="24"/>
          <w:szCs w:val="24"/>
        </w:rPr>
      </w:pPr>
    </w:p>
    <w:p w:rsidR="00FD09D6" w:rsidRPr="00CF4400" w:rsidRDefault="00FD09D6">
      <w:pPr>
        <w:rPr>
          <w:rFonts w:ascii="Times New Roman" w:hAnsi="Times New Roman" w:cs="Times New Roman"/>
          <w:sz w:val="24"/>
          <w:szCs w:val="24"/>
          <w:u w:val="single"/>
        </w:rPr>
      </w:pPr>
      <w:r w:rsidRPr="00CF4400">
        <w:rPr>
          <w:rFonts w:ascii="Times New Roman" w:hAnsi="Times New Roman" w:cs="Times New Roman"/>
          <w:sz w:val="24"/>
          <w:szCs w:val="24"/>
          <w:u w:val="single"/>
        </w:rPr>
        <w:t>Method</w:t>
      </w:r>
      <w:r w:rsidR="00E701AA" w:rsidRPr="00CF4400">
        <w:rPr>
          <w:rFonts w:ascii="Times New Roman" w:hAnsi="Times New Roman" w:cs="Times New Roman"/>
          <w:sz w:val="24"/>
          <w:szCs w:val="24"/>
          <w:u w:val="single"/>
        </w:rPr>
        <w:t>: Analysis and Graphing</w:t>
      </w:r>
    </w:p>
    <w:p w:rsidR="00FD09D6" w:rsidRPr="00CF4400" w:rsidRDefault="00FD09D6">
      <w:pPr>
        <w:rPr>
          <w:rFonts w:ascii="Times New Roman" w:hAnsi="Times New Roman" w:cs="Times New Roman"/>
          <w:sz w:val="24"/>
          <w:szCs w:val="24"/>
        </w:rPr>
      </w:pPr>
      <w:r w:rsidRPr="00CF4400">
        <w:rPr>
          <w:rFonts w:ascii="Times New Roman" w:hAnsi="Times New Roman" w:cs="Times New Roman"/>
          <w:sz w:val="24"/>
          <w:szCs w:val="24"/>
        </w:rPr>
        <w:t xml:space="preserve">The first thing you need to do with the data is delete the measurements that did not correspond to any (or very many) measurements of the ozone.  To do this, inspect the column corresponding to </w:t>
      </w:r>
      <w:proofErr w:type="spellStart"/>
      <w:r w:rsidRPr="00CF4400">
        <w:rPr>
          <w:rFonts w:ascii="Times New Roman" w:hAnsi="Times New Roman" w:cs="Times New Roman"/>
          <w:sz w:val="24"/>
          <w:szCs w:val="24"/>
        </w:rPr>
        <w:t>num_rec</w:t>
      </w:r>
      <w:proofErr w:type="spellEnd"/>
      <w:r w:rsidRPr="00CF4400">
        <w:rPr>
          <w:rFonts w:ascii="Times New Roman" w:hAnsi="Times New Roman" w:cs="Times New Roman"/>
          <w:sz w:val="24"/>
          <w:szCs w:val="24"/>
        </w:rPr>
        <w:t xml:space="preserve">.  This contains a number, usually 8 or 9, that corresponds to the number of measurements the system collected in each 10 minute segment being reported in the data.   If this number is not 8 or 9, it means that some of the data was automatically discarded for being too noisy or coming from some malfunction.   The bad </w:t>
      </w:r>
      <w:r w:rsidRPr="00CF4400">
        <w:rPr>
          <w:rFonts w:ascii="Times New Roman" w:hAnsi="Times New Roman" w:cs="Times New Roman"/>
          <w:sz w:val="24"/>
          <w:szCs w:val="24"/>
        </w:rPr>
        <w:lastRenderedPageBreak/>
        <w:t xml:space="preserve">data is already gone, but in order to average together equivalent chunks of data, you will need to delete the rows corresponding to </w:t>
      </w:r>
      <w:r w:rsidR="00456B7F" w:rsidRPr="00CF4400">
        <w:rPr>
          <w:rFonts w:ascii="Times New Roman" w:hAnsi="Times New Roman" w:cs="Times New Roman"/>
          <w:sz w:val="24"/>
          <w:szCs w:val="24"/>
        </w:rPr>
        <w:t xml:space="preserve">a </w:t>
      </w:r>
      <w:proofErr w:type="spellStart"/>
      <w:r w:rsidR="00456B7F" w:rsidRPr="00CF4400">
        <w:rPr>
          <w:rFonts w:ascii="Times New Roman" w:hAnsi="Times New Roman" w:cs="Times New Roman"/>
          <w:sz w:val="24"/>
          <w:szCs w:val="24"/>
        </w:rPr>
        <w:t>num_rec</w:t>
      </w:r>
      <w:proofErr w:type="spellEnd"/>
      <w:r w:rsidR="00456B7F" w:rsidRPr="00CF4400">
        <w:rPr>
          <w:rFonts w:ascii="Times New Roman" w:hAnsi="Times New Roman" w:cs="Times New Roman"/>
          <w:sz w:val="24"/>
          <w:szCs w:val="24"/>
        </w:rPr>
        <w:t xml:space="preserve"> of 5 or less.  You can do this by scrolling through the rows, deleting the entire row whenever you see a </w:t>
      </w:r>
      <w:proofErr w:type="spellStart"/>
      <w:r w:rsidR="00456B7F" w:rsidRPr="00CF4400">
        <w:rPr>
          <w:rFonts w:ascii="Times New Roman" w:hAnsi="Times New Roman" w:cs="Times New Roman"/>
          <w:sz w:val="24"/>
          <w:szCs w:val="24"/>
        </w:rPr>
        <w:t>num_rec</w:t>
      </w:r>
      <w:proofErr w:type="spellEnd"/>
      <w:r w:rsidR="00456B7F" w:rsidRPr="00CF4400">
        <w:rPr>
          <w:rFonts w:ascii="Times New Roman" w:hAnsi="Times New Roman" w:cs="Times New Roman"/>
          <w:sz w:val="24"/>
          <w:szCs w:val="24"/>
        </w:rPr>
        <w:t xml:space="preserve"> value of 0, 1, 2, 3, 4, or 5.   Or, you can use the search feature in Excel and find them that way.  In either case, make sure you delete the entire row of data, not just the </w:t>
      </w:r>
      <w:proofErr w:type="spellStart"/>
      <w:r w:rsidR="00456B7F" w:rsidRPr="00CF4400">
        <w:rPr>
          <w:rFonts w:ascii="Times New Roman" w:hAnsi="Times New Roman" w:cs="Times New Roman"/>
          <w:sz w:val="24"/>
          <w:szCs w:val="24"/>
        </w:rPr>
        <w:t>num_rec</w:t>
      </w:r>
      <w:proofErr w:type="spellEnd"/>
      <w:r w:rsidR="00456B7F" w:rsidRPr="00CF4400">
        <w:rPr>
          <w:rFonts w:ascii="Times New Roman" w:hAnsi="Times New Roman" w:cs="Times New Roman"/>
          <w:sz w:val="24"/>
          <w:szCs w:val="24"/>
        </w:rPr>
        <w:t xml:space="preserve"> value.</w:t>
      </w:r>
    </w:p>
    <w:p w:rsidR="00456B7F" w:rsidRPr="00CF4400" w:rsidRDefault="00456B7F">
      <w:pPr>
        <w:rPr>
          <w:rFonts w:ascii="Times New Roman" w:hAnsi="Times New Roman" w:cs="Times New Roman"/>
          <w:sz w:val="24"/>
          <w:szCs w:val="24"/>
        </w:rPr>
      </w:pPr>
    </w:p>
    <w:p w:rsidR="00456B7F" w:rsidRPr="00CF4400" w:rsidRDefault="00456B7F">
      <w:pPr>
        <w:rPr>
          <w:rFonts w:ascii="Times New Roman" w:hAnsi="Times New Roman" w:cs="Times New Roman"/>
          <w:sz w:val="24"/>
          <w:szCs w:val="24"/>
        </w:rPr>
      </w:pPr>
      <w:r w:rsidRPr="00CF4400">
        <w:rPr>
          <w:rFonts w:ascii="Times New Roman" w:hAnsi="Times New Roman" w:cs="Times New Roman"/>
          <w:sz w:val="24"/>
          <w:szCs w:val="24"/>
        </w:rPr>
        <w:t xml:space="preserve">Once you have deleted the signals corresponding to smaller numbers of measurements, you are ready to start averaging and graphing. </w:t>
      </w:r>
      <w:r w:rsidR="00E701AA" w:rsidRPr="00CF4400">
        <w:rPr>
          <w:rFonts w:ascii="Times New Roman" w:hAnsi="Times New Roman" w:cs="Times New Roman"/>
          <w:sz w:val="24"/>
          <w:szCs w:val="24"/>
        </w:rPr>
        <w:t xml:space="preserve"> You should use Excel to help you average, since you will need to average each of 64 channels over different numbers of rows. </w:t>
      </w:r>
      <w:r w:rsidRPr="00CF4400">
        <w:rPr>
          <w:rFonts w:ascii="Times New Roman" w:hAnsi="Times New Roman" w:cs="Times New Roman"/>
          <w:sz w:val="24"/>
          <w:szCs w:val="24"/>
        </w:rPr>
        <w:t xml:space="preserve"> Average the spectra over 1 hour (about 6 rows), </w:t>
      </w:r>
      <w:r w:rsidR="00F47E71" w:rsidRPr="00CF4400">
        <w:rPr>
          <w:rFonts w:ascii="Times New Roman" w:hAnsi="Times New Roman" w:cs="Times New Roman"/>
          <w:sz w:val="24"/>
          <w:szCs w:val="24"/>
        </w:rPr>
        <w:t>5</w:t>
      </w:r>
      <w:r w:rsidRPr="00CF4400">
        <w:rPr>
          <w:rFonts w:ascii="Times New Roman" w:hAnsi="Times New Roman" w:cs="Times New Roman"/>
          <w:sz w:val="24"/>
          <w:szCs w:val="24"/>
        </w:rPr>
        <w:t xml:space="preserve"> hours (about </w:t>
      </w:r>
      <w:r w:rsidR="00F47E71" w:rsidRPr="00CF4400">
        <w:rPr>
          <w:rFonts w:ascii="Times New Roman" w:hAnsi="Times New Roman" w:cs="Times New Roman"/>
          <w:sz w:val="24"/>
          <w:szCs w:val="24"/>
        </w:rPr>
        <w:t>30</w:t>
      </w:r>
      <w:r w:rsidRPr="00CF4400">
        <w:rPr>
          <w:rFonts w:ascii="Times New Roman" w:hAnsi="Times New Roman" w:cs="Times New Roman"/>
          <w:sz w:val="24"/>
          <w:szCs w:val="24"/>
        </w:rPr>
        <w:t xml:space="preserve">rows), </w:t>
      </w:r>
      <w:r w:rsidR="00F47E71" w:rsidRPr="00CF4400">
        <w:rPr>
          <w:rFonts w:ascii="Times New Roman" w:hAnsi="Times New Roman" w:cs="Times New Roman"/>
          <w:sz w:val="24"/>
          <w:szCs w:val="24"/>
        </w:rPr>
        <w:t xml:space="preserve">1 day (about 70 rows, but will depend on time of year), and all 5 days of the data you’ve downloaded.  </w:t>
      </w:r>
    </w:p>
    <w:p w:rsidR="00456B7F" w:rsidRPr="00CF4400" w:rsidRDefault="00E701AA">
      <w:pPr>
        <w:rPr>
          <w:rFonts w:ascii="Times New Roman" w:hAnsi="Times New Roman" w:cs="Times New Roman"/>
          <w:sz w:val="24"/>
          <w:szCs w:val="24"/>
        </w:rPr>
      </w:pPr>
      <w:r w:rsidRPr="00CF4400">
        <w:rPr>
          <w:rFonts w:ascii="Times New Roman" w:hAnsi="Times New Roman" w:cs="Times New Roman"/>
          <w:sz w:val="24"/>
          <w:szCs w:val="24"/>
        </w:rPr>
        <w:t xml:space="preserve"> </w:t>
      </w:r>
    </w:p>
    <w:p w:rsidR="00E701AA" w:rsidRPr="00CF4400" w:rsidRDefault="00E701AA">
      <w:pPr>
        <w:rPr>
          <w:rFonts w:ascii="Times New Roman" w:hAnsi="Times New Roman" w:cs="Times New Roman"/>
          <w:sz w:val="24"/>
          <w:szCs w:val="24"/>
        </w:rPr>
      </w:pPr>
      <w:r w:rsidRPr="00CF4400">
        <w:rPr>
          <w:rFonts w:ascii="Times New Roman" w:hAnsi="Times New Roman" w:cs="Times New Roman"/>
          <w:sz w:val="24"/>
          <w:szCs w:val="24"/>
        </w:rPr>
        <w:t>When you have created your averaged spectra, create column graphs of your results.  You should create 5 different column graphs:  1 row of data, 1 hour of data, 5 hours of data, 1 day of data, and 5 days of data.</w:t>
      </w:r>
    </w:p>
    <w:p w:rsidR="00E701AA" w:rsidRPr="00CF4400" w:rsidRDefault="00E701AA">
      <w:pPr>
        <w:rPr>
          <w:rFonts w:ascii="Times New Roman" w:hAnsi="Times New Roman" w:cs="Times New Roman"/>
          <w:sz w:val="24"/>
          <w:szCs w:val="24"/>
        </w:rPr>
      </w:pPr>
    </w:p>
    <w:p w:rsidR="00E701AA" w:rsidRPr="00CF4400" w:rsidRDefault="00E701AA">
      <w:pPr>
        <w:rPr>
          <w:rFonts w:ascii="Times New Roman" w:hAnsi="Times New Roman" w:cs="Times New Roman"/>
          <w:sz w:val="24"/>
          <w:szCs w:val="24"/>
          <w:u w:val="single"/>
        </w:rPr>
      </w:pPr>
      <w:r w:rsidRPr="00CF4400">
        <w:rPr>
          <w:rFonts w:ascii="Times New Roman" w:hAnsi="Times New Roman" w:cs="Times New Roman"/>
          <w:sz w:val="24"/>
          <w:szCs w:val="24"/>
          <w:u w:val="single"/>
        </w:rPr>
        <w:t>Data Analysis</w:t>
      </w:r>
    </w:p>
    <w:p w:rsidR="00A555E1" w:rsidRPr="00CF4400" w:rsidRDefault="00E701AA" w:rsidP="00CF4400">
      <w:pPr>
        <w:rPr>
          <w:rFonts w:ascii="Times New Roman" w:hAnsi="Times New Roman" w:cs="Times New Roman"/>
          <w:sz w:val="24"/>
          <w:szCs w:val="24"/>
        </w:rPr>
      </w:pPr>
      <w:r w:rsidRPr="00CF4400">
        <w:rPr>
          <w:rFonts w:ascii="Times New Roman" w:hAnsi="Times New Roman" w:cs="Times New Roman"/>
          <w:sz w:val="24"/>
          <w:szCs w:val="24"/>
        </w:rPr>
        <w:t xml:space="preserve">Once you have created your bar graphs, copy them into a single document so that you can compare them on the same piece of paper.  </w:t>
      </w:r>
      <w:r w:rsidR="00CF174E" w:rsidRPr="00CF4400">
        <w:rPr>
          <w:rFonts w:ascii="Times New Roman" w:hAnsi="Times New Roman" w:cs="Times New Roman"/>
          <w:sz w:val="24"/>
          <w:szCs w:val="24"/>
        </w:rPr>
        <w:t xml:space="preserve"> </w:t>
      </w:r>
      <w:r w:rsidR="00CF4400" w:rsidRPr="00CF4400">
        <w:rPr>
          <w:rFonts w:ascii="Times New Roman" w:hAnsi="Times New Roman" w:cs="Times New Roman"/>
          <w:sz w:val="24"/>
          <w:szCs w:val="24"/>
        </w:rPr>
        <w:t xml:space="preserve">As you compare the graphs, identify which graphs look the most and least like the expected shape of the spectral line.  </w:t>
      </w:r>
      <w:r w:rsidR="00A555E1" w:rsidRPr="00CF4400">
        <w:rPr>
          <w:rFonts w:ascii="Times New Roman" w:hAnsi="Times New Roman" w:cs="Times New Roman"/>
          <w:sz w:val="24"/>
          <w:szCs w:val="24"/>
        </w:rPr>
        <w:t xml:space="preserve"> </w:t>
      </w:r>
    </w:p>
    <w:p w:rsidR="00CF4400" w:rsidRPr="00CF4400" w:rsidRDefault="00CF4400" w:rsidP="00CF4400">
      <w:pPr>
        <w:rPr>
          <w:rFonts w:ascii="Times New Roman" w:hAnsi="Times New Roman" w:cs="Times New Roman"/>
          <w:sz w:val="24"/>
          <w:szCs w:val="24"/>
        </w:rPr>
      </w:pPr>
    </w:p>
    <w:p w:rsidR="00CF4400" w:rsidRPr="00CF4400" w:rsidRDefault="00CF4400" w:rsidP="00CF4400">
      <w:pPr>
        <w:rPr>
          <w:rFonts w:ascii="Times New Roman" w:hAnsi="Times New Roman" w:cs="Times New Roman"/>
          <w:sz w:val="24"/>
          <w:szCs w:val="24"/>
          <w:u w:val="single"/>
        </w:rPr>
      </w:pPr>
      <w:r w:rsidRPr="00CF4400">
        <w:rPr>
          <w:rFonts w:ascii="Times New Roman" w:hAnsi="Times New Roman" w:cs="Times New Roman"/>
          <w:sz w:val="24"/>
          <w:szCs w:val="24"/>
          <w:u w:val="single"/>
        </w:rPr>
        <w:t>Discussion</w:t>
      </w:r>
    </w:p>
    <w:p w:rsidR="00CF4400" w:rsidRDefault="00CF4400" w:rsidP="00CF4400">
      <w:pPr>
        <w:rPr>
          <w:rFonts w:ascii="Times New Roman" w:hAnsi="Times New Roman" w:cs="Times New Roman"/>
          <w:sz w:val="24"/>
          <w:szCs w:val="24"/>
        </w:rPr>
      </w:pPr>
      <w:r w:rsidRPr="00CF4400">
        <w:rPr>
          <w:rFonts w:ascii="Times New Roman" w:hAnsi="Times New Roman" w:cs="Times New Roman"/>
          <w:sz w:val="24"/>
          <w:szCs w:val="24"/>
        </w:rPr>
        <w:t>Summarize your findings in one paragraph, including an explanation of why the graphs had the appearance they did.   Be sure to refer to the objective and include a clear statement of your results.</w:t>
      </w:r>
    </w:p>
    <w:p w:rsidR="00D51D82" w:rsidRDefault="00D51D82" w:rsidP="00CF4400">
      <w:pPr>
        <w:rPr>
          <w:rFonts w:ascii="Times New Roman" w:hAnsi="Times New Roman" w:cs="Times New Roman"/>
          <w:sz w:val="24"/>
          <w:szCs w:val="24"/>
        </w:rPr>
      </w:pPr>
    </w:p>
    <w:p w:rsidR="00D51D82" w:rsidRDefault="00D51D82">
      <w:pPr>
        <w:rPr>
          <w:rFonts w:ascii="Times New Roman" w:hAnsi="Times New Roman" w:cs="Times New Roman"/>
          <w:sz w:val="24"/>
          <w:szCs w:val="24"/>
        </w:rPr>
      </w:pPr>
      <w:r>
        <w:rPr>
          <w:rFonts w:ascii="Times New Roman" w:hAnsi="Times New Roman" w:cs="Times New Roman"/>
          <w:sz w:val="24"/>
          <w:szCs w:val="24"/>
        </w:rPr>
        <w:br w:type="page"/>
      </w:r>
    </w:p>
    <w:p w:rsidR="00D51D82" w:rsidRDefault="00D51D82" w:rsidP="00D51D82">
      <w:pPr>
        <w:rPr>
          <w:rFonts w:ascii="Times New Roman" w:hAnsi="Times New Roman" w:cs="Times New Roman"/>
          <w:sz w:val="24"/>
          <w:szCs w:val="24"/>
        </w:rPr>
      </w:pPr>
      <w:r>
        <w:rPr>
          <w:rFonts w:ascii="Times New Roman" w:hAnsi="Times New Roman" w:cs="Times New Roman"/>
          <w:sz w:val="24"/>
          <w:szCs w:val="24"/>
        </w:rPr>
        <w:lastRenderedPageBreak/>
        <w:t>Measurement, Uncertainty, and Data Analysis</w:t>
      </w:r>
    </w:p>
    <w:p w:rsidR="00D51D82" w:rsidRPr="00CF4400" w:rsidRDefault="00D51D82" w:rsidP="00D51D82">
      <w:pPr>
        <w:rPr>
          <w:rFonts w:ascii="Times New Roman" w:hAnsi="Times New Roman" w:cs="Times New Roman"/>
          <w:sz w:val="24"/>
          <w:szCs w:val="24"/>
        </w:rPr>
      </w:pPr>
      <w:r>
        <w:rPr>
          <w:rFonts w:ascii="Times New Roman" w:hAnsi="Times New Roman" w:cs="Times New Roman"/>
          <w:sz w:val="24"/>
          <w:szCs w:val="24"/>
        </w:rPr>
        <w:t xml:space="preserve">Activity #3: </w:t>
      </w:r>
      <w:r w:rsidRPr="00CF4400">
        <w:rPr>
          <w:rFonts w:ascii="Times New Roman" w:hAnsi="Times New Roman" w:cs="Times New Roman"/>
          <w:sz w:val="24"/>
          <w:szCs w:val="24"/>
        </w:rPr>
        <w:t xml:space="preserve">Detecting a Signal </w:t>
      </w:r>
      <w:proofErr w:type="gramStart"/>
      <w:r w:rsidRPr="00CF4400">
        <w:rPr>
          <w:rFonts w:ascii="Times New Roman" w:hAnsi="Times New Roman" w:cs="Times New Roman"/>
          <w:sz w:val="24"/>
          <w:szCs w:val="24"/>
        </w:rPr>
        <w:t>Through</w:t>
      </w:r>
      <w:proofErr w:type="gramEnd"/>
      <w:r w:rsidRPr="00CF4400">
        <w:rPr>
          <w:rFonts w:ascii="Times New Roman" w:hAnsi="Times New Roman" w:cs="Times New Roman"/>
          <w:sz w:val="24"/>
          <w:szCs w:val="24"/>
        </w:rPr>
        <w:t xml:space="preserve"> the Noise</w:t>
      </w:r>
    </w:p>
    <w:p w:rsidR="00D51D82" w:rsidRDefault="00601844" w:rsidP="00D51D82">
      <w:pPr>
        <w:rPr>
          <w:rFonts w:ascii="Times New Roman" w:hAnsi="Times New Roman" w:cs="Times New Roman"/>
          <w:sz w:val="24"/>
          <w:szCs w:val="24"/>
        </w:rPr>
      </w:pPr>
      <w:r>
        <w:rPr>
          <w:rFonts w:ascii="Times New Roman" w:hAnsi="Times New Roman" w:cs="Times New Roman"/>
          <w:sz w:val="24"/>
          <w:szCs w:val="24"/>
        </w:rPr>
        <w:t>Teacher Notes and Sample Results</w:t>
      </w:r>
    </w:p>
    <w:p w:rsidR="00D51D82" w:rsidRDefault="00D51D82" w:rsidP="00D51D82">
      <w:pPr>
        <w:rPr>
          <w:rFonts w:ascii="Times New Roman" w:hAnsi="Times New Roman" w:cs="Times New Roman"/>
          <w:sz w:val="24"/>
          <w:szCs w:val="24"/>
        </w:rPr>
      </w:pPr>
    </w:p>
    <w:p w:rsidR="00601844" w:rsidRDefault="00601844" w:rsidP="00D51D82">
      <w:pPr>
        <w:rPr>
          <w:rFonts w:ascii="Times New Roman" w:hAnsi="Times New Roman" w:cs="Times New Roman"/>
          <w:sz w:val="24"/>
          <w:szCs w:val="24"/>
        </w:rPr>
      </w:pPr>
      <w:r>
        <w:rPr>
          <w:rFonts w:ascii="Times New Roman" w:hAnsi="Times New Roman" w:cs="Times New Roman"/>
          <w:sz w:val="24"/>
          <w:szCs w:val="24"/>
        </w:rPr>
        <w:t>This activity is intended to show students how data that appears noisy over a short amount of time does can be averaged together to discern the signal.  Students should see that for the MOSAIC, an integration time of at least 1 day is necessary to have any confidence in the peak value of the spectrum or even the central frequency.  More time improves the signal.</w:t>
      </w:r>
    </w:p>
    <w:p w:rsidR="00D51D82" w:rsidRDefault="00D51D82" w:rsidP="00D51D82">
      <w:pPr>
        <w:rPr>
          <w:rFonts w:ascii="Times New Roman" w:hAnsi="Times New Roman" w:cs="Times New Roman"/>
          <w:sz w:val="24"/>
          <w:szCs w:val="24"/>
        </w:rPr>
      </w:pPr>
    </w:p>
    <w:p w:rsidR="00D51D82" w:rsidRDefault="00D51D82" w:rsidP="00D51D82">
      <w:r w:rsidRPr="00700DE2">
        <w:rPr>
          <w:noProof/>
        </w:rPr>
        <w:drawing>
          <wp:inline distT="0" distB="0" distL="0" distR="0">
            <wp:extent cx="3067050" cy="2200275"/>
            <wp:effectExtent l="19050" t="0" r="19050" b="0"/>
            <wp:docPr id="1"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r w:rsidRPr="00700DE2">
        <w:rPr>
          <w:noProof/>
        </w:rPr>
        <w:drawing>
          <wp:inline distT="0" distB="0" distL="0" distR="0">
            <wp:extent cx="3057525" cy="2200275"/>
            <wp:effectExtent l="1905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D51D82" w:rsidRDefault="00D51D82" w:rsidP="00D51D82">
      <w:r w:rsidRPr="00700DE2">
        <w:rPr>
          <w:noProof/>
        </w:rPr>
        <w:drawing>
          <wp:inline distT="0" distB="0" distL="0" distR="0">
            <wp:extent cx="3067050" cy="2238375"/>
            <wp:effectExtent l="19050" t="0" r="1905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Pr="00700DE2">
        <w:rPr>
          <w:noProof/>
        </w:rPr>
        <w:drawing>
          <wp:inline distT="0" distB="0" distL="0" distR="0">
            <wp:extent cx="3086100" cy="2343150"/>
            <wp:effectExtent l="19050" t="0" r="1905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D51D82" w:rsidRDefault="00D51D82" w:rsidP="00CF4400">
      <w:r w:rsidRPr="00700DE2">
        <w:rPr>
          <w:noProof/>
        </w:rPr>
        <w:drawing>
          <wp:inline distT="0" distB="0" distL="0" distR="0">
            <wp:extent cx="3067050" cy="2047875"/>
            <wp:effectExtent l="19050" t="0" r="1905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D51D82" w:rsidSect="00D51D82">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2A04DB"/>
    <w:multiLevelType w:val="hybridMultilevel"/>
    <w:tmpl w:val="A71444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40E"/>
    <w:rsid w:val="000A1F3C"/>
    <w:rsid w:val="003B5301"/>
    <w:rsid w:val="003E43FC"/>
    <w:rsid w:val="00456B7F"/>
    <w:rsid w:val="004757AE"/>
    <w:rsid w:val="0059591D"/>
    <w:rsid w:val="005F575F"/>
    <w:rsid w:val="00601844"/>
    <w:rsid w:val="00846601"/>
    <w:rsid w:val="00A555E1"/>
    <w:rsid w:val="00CF174E"/>
    <w:rsid w:val="00CF4400"/>
    <w:rsid w:val="00D51D82"/>
    <w:rsid w:val="00D5640E"/>
    <w:rsid w:val="00D81378"/>
    <w:rsid w:val="00E701AA"/>
    <w:rsid w:val="00F209FF"/>
    <w:rsid w:val="00F47E71"/>
    <w:rsid w:val="00FD09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640E"/>
    <w:rPr>
      <w:color w:val="0000FF" w:themeColor="hyperlink"/>
      <w:u w:val="single"/>
    </w:rPr>
  </w:style>
  <w:style w:type="paragraph" w:styleId="ListParagraph">
    <w:name w:val="List Paragraph"/>
    <w:basedOn w:val="Normal"/>
    <w:uiPriority w:val="34"/>
    <w:qFormat/>
    <w:rsid w:val="00A555E1"/>
    <w:pPr>
      <w:ind w:left="720"/>
      <w:contextualSpacing/>
    </w:pPr>
  </w:style>
  <w:style w:type="paragraph" w:styleId="BalloonText">
    <w:name w:val="Balloon Text"/>
    <w:basedOn w:val="Normal"/>
    <w:link w:val="BalloonTextChar"/>
    <w:uiPriority w:val="99"/>
    <w:semiHidden/>
    <w:unhideWhenUsed/>
    <w:rsid w:val="00D51D82"/>
    <w:rPr>
      <w:rFonts w:ascii="Tahoma" w:hAnsi="Tahoma" w:cs="Tahoma"/>
      <w:sz w:val="16"/>
      <w:szCs w:val="16"/>
    </w:rPr>
  </w:style>
  <w:style w:type="character" w:customStyle="1" w:styleId="BalloonTextChar">
    <w:name w:val="Balloon Text Char"/>
    <w:basedOn w:val="DefaultParagraphFont"/>
    <w:link w:val="BalloonText"/>
    <w:uiPriority w:val="99"/>
    <w:semiHidden/>
    <w:rsid w:val="00D51D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5640E"/>
    <w:rPr>
      <w:color w:val="0000FF" w:themeColor="hyperlink"/>
      <w:u w:val="single"/>
    </w:rPr>
  </w:style>
  <w:style w:type="paragraph" w:styleId="ListParagraph">
    <w:name w:val="List Paragraph"/>
    <w:basedOn w:val="Normal"/>
    <w:uiPriority w:val="34"/>
    <w:qFormat/>
    <w:rsid w:val="00A555E1"/>
    <w:pPr>
      <w:ind w:left="720"/>
      <w:contextualSpacing/>
    </w:pPr>
  </w:style>
  <w:style w:type="paragraph" w:styleId="BalloonText">
    <w:name w:val="Balloon Text"/>
    <w:basedOn w:val="Normal"/>
    <w:link w:val="BalloonTextChar"/>
    <w:uiPriority w:val="99"/>
    <w:semiHidden/>
    <w:unhideWhenUsed/>
    <w:rsid w:val="00D51D82"/>
    <w:rPr>
      <w:rFonts w:ascii="Tahoma" w:hAnsi="Tahoma" w:cs="Tahoma"/>
      <w:sz w:val="16"/>
      <w:szCs w:val="16"/>
    </w:rPr>
  </w:style>
  <w:style w:type="character" w:customStyle="1" w:styleId="BalloonTextChar">
    <w:name w:val="Balloon Text Char"/>
    <w:basedOn w:val="DefaultParagraphFont"/>
    <w:link w:val="BalloonText"/>
    <w:uiPriority w:val="99"/>
    <w:semiHidden/>
    <w:rsid w:val="00D51D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chart" Target="charts/chart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haystack.mit.edu/ozone" TargetMode="External"/><Relationship Id="rId11" Type="http://schemas.openxmlformats.org/officeDocument/2006/relationships/chart" Target="charts/chart5.xml"/><Relationship Id="rId5" Type="http://schemas.openxmlformats.org/officeDocument/2006/relationships/webSettings" Target="webSettings.xml"/><Relationship Id="rId10" Type="http://schemas.openxmlformats.org/officeDocument/2006/relationships/chart" Target="charts/chart4.xml"/><Relationship Id="rId4" Type="http://schemas.openxmlformats.org/officeDocument/2006/relationships/settings" Target="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smay\Documents\Ozone%20Data\753709avou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smay\Documents\Ozone%20Data\753709avout.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smay\Documents\Ozone%20Data\753709avout.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smay\Documents\Ozone%20Data\753709avou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smay\Documents\Ozone%20Data\753709avou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10</a:t>
            </a:r>
            <a:r>
              <a:rPr lang="en-US" baseline="0"/>
              <a:t> minutes</a:t>
            </a:r>
            <a:endParaRPr lang="en-US"/>
          </a:p>
        </c:rich>
      </c:tx>
      <c:layout/>
      <c:overlay val="0"/>
    </c:title>
    <c:autoTitleDeleted val="0"/>
    <c:plotArea>
      <c:layout/>
      <c:barChart>
        <c:barDir val="col"/>
        <c:grouping val="clustered"/>
        <c:varyColors val="0"/>
        <c:ser>
          <c:idx val="0"/>
          <c:order val="0"/>
          <c:invertIfNegative val="0"/>
          <c:val>
            <c:numRef>
              <c:f>'753709avout'!$T$420:$CE$420</c:f>
              <c:numCache>
                <c:formatCode>General</c:formatCode>
                <c:ptCount val="64"/>
                <c:pt idx="0">
                  <c:v>2.3149999999999997E-2</c:v>
                </c:pt>
                <c:pt idx="1">
                  <c:v>-0.10066000000000007</c:v>
                </c:pt>
                <c:pt idx="2">
                  <c:v>1.7010000000000001E-2</c:v>
                </c:pt>
                <c:pt idx="3">
                  <c:v>3.431E-2</c:v>
                </c:pt>
                <c:pt idx="4">
                  <c:v>-1.8990000000000003E-2</c:v>
                </c:pt>
                <c:pt idx="5">
                  <c:v>-1.3410000000000005E-2</c:v>
                </c:pt>
                <c:pt idx="6">
                  <c:v>4.1579999999999985E-2</c:v>
                </c:pt>
                <c:pt idx="7">
                  <c:v>-3.7340000000000005E-2</c:v>
                </c:pt>
                <c:pt idx="8">
                  <c:v>1.0380000000000011E-2</c:v>
                </c:pt>
                <c:pt idx="9">
                  <c:v>-1.3410000000000005E-2</c:v>
                </c:pt>
                <c:pt idx="10">
                  <c:v>-2.1530000000000011E-2</c:v>
                </c:pt>
                <c:pt idx="11">
                  <c:v>1.3979999999999998E-2</c:v>
                </c:pt>
                <c:pt idx="12">
                  <c:v>-4.1579999999999985E-2</c:v>
                </c:pt>
                <c:pt idx="13">
                  <c:v>0.10821000000000007</c:v>
                </c:pt>
                <c:pt idx="14">
                  <c:v>-2.5480000000000006E-2</c:v>
                </c:pt>
                <c:pt idx="15">
                  <c:v>-3.6420000000000001E-2</c:v>
                </c:pt>
                <c:pt idx="16">
                  <c:v>-5.654E-2</c:v>
                </c:pt>
                <c:pt idx="17">
                  <c:v>3.4380000000000001E-2</c:v>
                </c:pt>
                <c:pt idx="18">
                  <c:v>-8.8940000000000005E-2</c:v>
                </c:pt>
                <c:pt idx="19">
                  <c:v>-3.304E-2</c:v>
                </c:pt>
                <c:pt idx="20">
                  <c:v>9.6710000000000004E-2</c:v>
                </c:pt>
                <c:pt idx="21">
                  <c:v>-3.0400000000000023E-3</c:v>
                </c:pt>
                <c:pt idx="22">
                  <c:v>-6.9200000000000034E-3</c:v>
                </c:pt>
                <c:pt idx="23">
                  <c:v>-6.678000000000002E-2</c:v>
                </c:pt>
                <c:pt idx="24">
                  <c:v>-2.5480000000000006E-2</c:v>
                </c:pt>
                <c:pt idx="25">
                  <c:v>5.9010000000000069E-2</c:v>
                </c:pt>
                <c:pt idx="26">
                  <c:v>6.268E-2</c:v>
                </c:pt>
                <c:pt idx="27">
                  <c:v>-9.7400000000000004E-3</c:v>
                </c:pt>
                <c:pt idx="28">
                  <c:v>4.7440000000000003E-2</c:v>
                </c:pt>
                <c:pt idx="29">
                  <c:v>-6.6210000000000005E-2</c:v>
                </c:pt>
                <c:pt idx="30">
                  <c:v>8.9860000000000065E-2</c:v>
                </c:pt>
                <c:pt idx="31">
                  <c:v>6.9040000000000004E-2</c:v>
                </c:pt>
                <c:pt idx="32">
                  <c:v>4.0200000000000001E-3</c:v>
                </c:pt>
                <c:pt idx="33">
                  <c:v>4.8700000000000045E-3</c:v>
                </c:pt>
                <c:pt idx="34">
                  <c:v>1.8640000000000018E-2</c:v>
                </c:pt>
                <c:pt idx="35">
                  <c:v>-7.2000000000000059E-3</c:v>
                </c:pt>
                <c:pt idx="36">
                  <c:v>0.14118</c:v>
                </c:pt>
                <c:pt idx="37">
                  <c:v>-1.2279999999999998E-2</c:v>
                </c:pt>
                <c:pt idx="38">
                  <c:v>-7.5389999999999999E-2</c:v>
                </c:pt>
                <c:pt idx="39">
                  <c:v>-1.426E-2</c:v>
                </c:pt>
                <c:pt idx="40">
                  <c:v>6.8260000000000001E-2</c:v>
                </c:pt>
                <c:pt idx="41">
                  <c:v>3.9500000000000047E-3</c:v>
                </c:pt>
                <c:pt idx="42">
                  <c:v>-1.6940000000000018E-2</c:v>
                </c:pt>
                <c:pt idx="43">
                  <c:v>-2.7670000000000038E-2</c:v>
                </c:pt>
                <c:pt idx="44">
                  <c:v>2.5410000000000002E-2</c:v>
                </c:pt>
                <c:pt idx="45">
                  <c:v>3.092E-2</c:v>
                </c:pt>
                <c:pt idx="46">
                  <c:v>-3.4660000000000003E-2</c:v>
                </c:pt>
                <c:pt idx="47">
                  <c:v>-0.13694000000000017</c:v>
                </c:pt>
                <c:pt idx="48">
                  <c:v>7.7510000000000023E-2</c:v>
                </c:pt>
                <c:pt idx="49">
                  <c:v>-3.6990000000000002E-2</c:v>
                </c:pt>
                <c:pt idx="50">
                  <c:v>-5.3300000000000014E-2</c:v>
                </c:pt>
                <c:pt idx="51">
                  <c:v>3.4729999999999997E-2</c:v>
                </c:pt>
                <c:pt idx="52">
                  <c:v>1.4100000000000011E-3</c:v>
                </c:pt>
                <c:pt idx="53">
                  <c:v>-4.1149999999999951E-2</c:v>
                </c:pt>
                <c:pt idx="54">
                  <c:v>4.2420000000000013E-2</c:v>
                </c:pt>
                <c:pt idx="55">
                  <c:v>-3.9320000000000001E-2</c:v>
                </c:pt>
                <c:pt idx="56">
                  <c:v>2.4280000000000006E-2</c:v>
                </c:pt>
                <c:pt idx="57">
                  <c:v>2.4210000000000002E-2</c:v>
                </c:pt>
                <c:pt idx="58">
                  <c:v>4.5109999999999997E-2</c:v>
                </c:pt>
                <c:pt idx="59">
                  <c:v>1.553E-2</c:v>
                </c:pt>
                <c:pt idx="60">
                  <c:v>-0.13086999999999999</c:v>
                </c:pt>
                <c:pt idx="61">
                  <c:v>6.4000000000000103E-4</c:v>
                </c:pt>
                <c:pt idx="62">
                  <c:v>1.6799999999999999E-2</c:v>
                </c:pt>
                <c:pt idx="63">
                  <c:v>4.8700000000000045E-3</c:v>
                </c:pt>
              </c:numCache>
            </c:numRef>
          </c:val>
        </c:ser>
        <c:dLbls>
          <c:showLegendKey val="0"/>
          <c:showVal val="0"/>
          <c:showCatName val="0"/>
          <c:showSerName val="0"/>
          <c:showPercent val="0"/>
          <c:showBubbleSize val="0"/>
        </c:dLbls>
        <c:gapWidth val="150"/>
        <c:axId val="248285824"/>
        <c:axId val="328119424"/>
      </c:barChart>
      <c:catAx>
        <c:axId val="248285824"/>
        <c:scaling>
          <c:orientation val="minMax"/>
        </c:scaling>
        <c:delete val="0"/>
        <c:axPos val="b"/>
        <c:majorTickMark val="out"/>
        <c:minorTickMark val="none"/>
        <c:tickLblPos val="nextTo"/>
        <c:crossAx val="328119424"/>
        <c:crosses val="autoZero"/>
        <c:auto val="1"/>
        <c:lblAlgn val="ctr"/>
        <c:lblOffset val="100"/>
        <c:noMultiLvlLbl val="0"/>
      </c:catAx>
      <c:valAx>
        <c:axId val="328119424"/>
        <c:scaling>
          <c:orientation val="minMax"/>
        </c:scaling>
        <c:delete val="0"/>
        <c:axPos val="l"/>
        <c:majorGridlines/>
        <c:numFmt formatCode="General" sourceLinked="1"/>
        <c:majorTickMark val="out"/>
        <c:minorTickMark val="none"/>
        <c:tickLblPos val="nextTo"/>
        <c:crossAx val="248285824"/>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 hour</a:t>
            </a:r>
          </a:p>
        </c:rich>
      </c:tx>
      <c:layout/>
      <c:overlay val="0"/>
    </c:title>
    <c:autoTitleDeleted val="0"/>
    <c:plotArea>
      <c:layout>
        <c:manualLayout>
          <c:layoutTarget val="inner"/>
          <c:xMode val="edge"/>
          <c:yMode val="edge"/>
          <c:x val="0.1696560852529537"/>
          <c:y val="0.15893319786639598"/>
          <c:w val="0.77420677444905184"/>
          <c:h val="0.70092510390875362"/>
        </c:manualLayout>
      </c:layout>
      <c:barChart>
        <c:barDir val="col"/>
        <c:grouping val="clustered"/>
        <c:varyColors val="0"/>
        <c:ser>
          <c:idx val="0"/>
          <c:order val="0"/>
          <c:invertIfNegative val="0"/>
          <c:val>
            <c:numRef>
              <c:f>'753709avout'!$T$422:$CE$422</c:f>
              <c:numCache>
                <c:formatCode>General</c:formatCode>
                <c:ptCount val="64"/>
                <c:pt idx="0">
                  <c:v>-5.3066666666666731E-3</c:v>
                </c:pt>
                <c:pt idx="1">
                  <c:v>-2.0901666666666686E-2</c:v>
                </c:pt>
                <c:pt idx="2">
                  <c:v>-4.2800000000000034E-3</c:v>
                </c:pt>
                <c:pt idx="3">
                  <c:v>2.2321666666666681E-2</c:v>
                </c:pt>
                <c:pt idx="4">
                  <c:v>-5.4266666666666708E-3</c:v>
                </c:pt>
                <c:pt idx="5">
                  <c:v>-3.8650000000000012E-3</c:v>
                </c:pt>
                <c:pt idx="6">
                  <c:v>1.5030000000000003E-2</c:v>
                </c:pt>
                <c:pt idx="7">
                  <c:v>-8.9283333333333367E-3</c:v>
                </c:pt>
                <c:pt idx="8">
                  <c:v>-5.4750000000000076E-3</c:v>
                </c:pt>
                <c:pt idx="9">
                  <c:v>-2.5486666666666682E-2</c:v>
                </c:pt>
                <c:pt idx="10">
                  <c:v>7.9366666666666769E-3</c:v>
                </c:pt>
                <c:pt idx="11">
                  <c:v>1.5981666666666686E-2</c:v>
                </c:pt>
                <c:pt idx="12">
                  <c:v>-2.4406666666666681E-2</c:v>
                </c:pt>
                <c:pt idx="13">
                  <c:v>2.6348333333333342E-2</c:v>
                </c:pt>
                <c:pt idx="14">
                  <c:v>-2.0391666666666676E-2</c:v>
                </c:pt>
                <c:pt idx="15">
                  <c:v>-4.1526666666666663E-2</c:v>
                </c:pt>
                <c:pt idx="16">
                  <c:v>-6.596666666666676E-3</c:v>
                </c:pt>
                <c:pt idx="17">
                  <c:v>2.0169999999999997E-2</c:v>
                </c:pt>
                <c:pt idx="18">
                  <c:v>-2.5630000000000028E-2</c:v>
                </c:pt>
                <c:pt idx="19">
                  <c:v>1.6666666666669486E-5</c:v>
                </c:pt>
                <c:pt idx="20">
                  <c:v>3.2973333333333368E-2</c:v>
                </c:pt>
                <c:pt idx="21">
                  <c:v>-9.6466666666666766E-3</c:v>
                </c:pt>
                <c:pt idx="22">
                  <c:v>-2.3388333333333334E-2</c:v>
                </c:pt>
                <c:pt idx="23">
                  <c:v>1.7338333333333334E-2</c:v>
                </c:pt>
                <c:pt idx="24">
                  <c:v>-2.3083333333333358E-3</c:v>
                </c:pt>
                <c:pt idx="25">
                  <c:v>1.7159999999999998E-2</c:v>
                </c:pt>
                <c:pt idx="26">
                  <c:v>4.3623333333333389E-2</c:v>
                </c:pt>
                <c:pt idx="27">
                  <c:v>7.9166666666666816E-4</c:v>
                </c:pt>
                <c:pt idx="28">
                  <c:v>4.020166666666667E-2</c:v>
                </c:pt>
                <c:pt idx="29">
                  <c:v>3.0221666666666688E-2</c:v>
                </c:pt>
                <c:pt idx="30">
                  <c:v>1.5238333333333333E-2</c:v>
                </c:pt>
                <c:pt idx="31">
                  <c:v>1.4163333333333333E-2</c:v>
                </c:pt>
                <c:pt idx="32">
                  <c:v>-1.4580000000000001E-2</c:v>
                </c:pt>
                <c:pt idx="33">
                  <c:v>1.2873333333333337E-2</c:v>
                </c:pt>
                <c:pt idx="34">
                  <c:v>1.5840000000000003E-2</c:v>
                </c:pt>
                <c:pt idx="35">
                  <c:v>5.1600000000000014E-3</c:v>
                </c:pt>
                <c:pt idx="36">
                  <c:v>1.8508333333333331E-2</c:v>
                </c:pt>
                <c:pt idx="37">
                  <c:v>-1.0566666666666667E-2</c:v>
                </c:pt>
                <c:pt idx="38">
                  <c:v>-3.5456666666666671E-2</c:v>
                </c:pt>
                <c:pt idx="39">
                  <c:v>-7.3500000000000214E-4</c:v>
                </c:pt>
                <c:pt idx="40">
                  <c:v>3.6633333333333387E-3</c:v>
                </c:pt>
                <c:pt idx="41">
                  <c:v>-1.6639999999999999E-2</c:v>
                </c:pt>
                <c:pt idx="42">
                  <c:v>-1.1234999999999997E-2</c:v>
                </c:pt>
                <c:pt idx="43">
                  <c:v>2.2964999999999999E-2</c:v>
                </c:pt>
                <c:pt idx="44">
                  <c:v>-2.7700000000000012E-3</c:v>
                </c:pt>
                <c:pt idx="45">
                  <c:v>-1.0456666666666664E-2</c:v>
                </c:pt>
                <c:pt idx="46">
                  <c:v>2.4326666666666667E-2</c:v>
                </c:pt>
                <c:pt idx="47">
                  <c:v>-7.2609999999999994E-2</c:v>
                </c:pt>
                <c:pt idx="48">
                  <c:v>1.5556666666666673E-2</c:v>
                </c:pt>
                <c:pt idx="49">
                  <c:v>-4.1898333333333405E-2</c:v>
                </c:pt>
                <c:pt idx="50">
                  <c:v>-4.8141666666666666E-2</c:v>
                </c:pt>
                <c:pt idx="51">
                  <c:v>-1.6566666666666722E-3</c:v>
                </c:pt>
                <c:pt idx="52">
                  <c:v>-1.0114999999999996E-2</c:v>
                </c:pt>
                <c:pt idx="53">
                  <c:v>2.7560000000000001E-2</c:v>
                </c:pt>
                <c:pt idx="54">
                  <c:v>9.2016666666666705E-3</c:v>
                </c:pt>
                <c:pt idx="55">
                  <c:v>1.1741666666666683E-2</c:v>
                </c:pt>
                <c:pt idx="56">
                  <c:v>3.9050000000000014E-3</c:v>
                </c:pt>
                <c:pt idx="57">
                  <c:v>-8.3816666666666814E-3</c:v>
                </c:pt>
                <c:pt idx="58">
                  <c:v>3.7296666666666672E-2</c:v>
                </c:pt>
                <c:pt idx="59">
                  <c:v>-2.1433333333333369E-3</c:v>
                </c:pt>
                <c:pt idx="60">
                  <c:v>-1.6273333333333341E-2</c:v>
                </c:pt>
                <c:pt idx="61">
                  <c:v>-2.2875000000000031E-2</c:v>
                </c:pt>
                <c:pt idx="62">
                  <c:v>1.0276666666666668E-2</c:v>
                </c:pt>
                <c:pt idx="63">
                  <c:v>2.1713333333333341E-2</c:v>
                </c:pt>
              </c:numCache>
            </c:numRef>
          </c:val>
        </c:ser>
        <c:dLbls>
          <c:showLegendKey val="0"/>
          <c:showVal val="0"/>
          <c:showCatName val="0"/>
          <c:showSerName val="0"/>
          <c:showPercent val="0"/>
          <c:showBubbleSize val="0"/>
        </c:dLbls>
        <c:gapWidth val="150"/>
        <c:axId val="328860032"/>
        <c:axId val="328861568"/>
      </c:barChart>
      <c:catAx>
        <c:axId val="328860032"/>
        <c:scaling>
          <c:orientation val="minMax"/>
        </c:scaling>
        <c:delete val="0"/>
        <c:axPos val="b"/>
        <c:majorTickMark val="out"/>
        <c:minorTickMark val="none"/>
        <c:tickLblPos val="nextTo"/>
        <c:crossAx val="328861568"/>
        <c:crosses val="autoZero"/>
        <c:auto val="1"/>
        <c:lblAlgn val="ctr"/>
        <c:lblOffset val="100"/>
        <c:noMultiLvlLbl val="0"/>
      </c:catAx>
      <c:valAx>
        <c:axId val="328861568"/>
        <c:scaling>
          <c:orientation val="minMax"/>
        </c:scaling>
        <c:delete val="0"/>
        <c:axPos val="l"/>
        <c:majorGridlines/>
        <c:numFmt formatCode="General" sourceLinked="1"/>
        <c:majorTickMark val="out"/>
        <c:minorTickMark val="none"/>
        <c:tickLblPos val="nextTo"/>
        <c:crossAx val="328860032"/>
        <c:crosses val="autoZero"/>
        <c:crossBetween val="between"/>
      </c:valAx>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5 hours</a:t>
            </a:r>
          </a:p>
        </c:rich>
      </c:tx>
      <c:layout/>
      <c:overlay val="0"/>
    </c:title>
    <c:autoTitleDeleted val="0"/>
    <c:plotArea>
      <c:layout/>
      <c:barChart>
        <c:barDir val="col"/>
        <c:grouping val="clustered"/>
        <c:varyColors val="0"/>
        <c:ser>
          <c:idx val="0"/>
          <c:order val="0"/>
          <c:invertIfNegative val="0"/>
          <c:val>
            <c:numRef>
              <c:f>'753709avout'!$T$423:$CE$423</c:f>
              <c:numCache>
                <c:formatCode>General</c:formatCode>
                <c:ptCount val="64"/>
                <c:pt idx="0">
                  <c:v>-1.286846153846154E-2</c:v>
                </c:pt>
                <c:pt idx="1">
                  <c:v>-4.213076923076927E-3</c:v>
                </c:pt>
                <c:pt idx="2">
                  <c:v>3.0538461538461518E-3</c:v>
                </c:pt>
                <c:pt idx="3">
                  <c:v>-5.2119230769230827E-3</c:v>
                </c:pt>
                <c:pt idx="4">
                  <c:v>-4.8165384615384624E-3</c:v>
                </c:pt>
                <c:pt idx="5">
                  <c:v>3.7026923076923157E-3</c:v>
                </c:pt>
                <c:pt idx="6">
                  <c:v>7.1388461538461614E-3</c:v>
                </c:pt>
                <c:pt idx="7">
                  <c:v>1.2272692307692299E-2</c:v>
                </c:pt>
                <c:pt idx="8">
                  <c:v>-8.6673076923076964E-3</c:v>
                </c:pt>
                <c:pt idx="9">
                  <c:v>-3.2750000000000032E-3</c:v>
                </c:pt>
                <c:pt idx="10">
                  <c:v>-1.5950384615384623E-2</c:v>
                </c:pt>
                <c:pt idx="11">
                  <c:v>-6.9792307692307801E-3</c:v>
                </c:pt>
                <c:pt idx="12">
                  <c:v>-5.4111538461538494E-3</c:v>
                </c:pt>
                <c:pt idx="13">
                  <c:v>4.0038461538461744E-4</c:v>
                </c:pt>
                <c:pt idx="14">
                  <c:v>-1.3699230769230769E-2</c:v>
                </c:pt>
                <c:pt idx="15">
                  <c:v>2.153846153846041E-5</c:v>
                </c:pt>
                <c:pt idx="16">
                  <c:v>5.7519230769230816E-3</c:v>
                </c:pt>
                <c:pt idx="17">
                  <c:v>-1.0150000000000001E-3</c:v>
                </c:pt>
                <c:pt idx="18">
                  <c:v>-7.3692307692307891E-4</c:v>
                </c:pt>
                <c:pt idx="19">
                  <c:v>-1.1200000000000012E-2</c:v>
                </c:pt>
                <c:pt idx="20">
                  <c:v>1.5396153846153849E-2</c:v>
                </c:pt>
                <c:pt idx="21">
                  <c:v>-2.5546153846153848E-3</c:v>
                </c:pt>
                <c:pt idx="22">
                  <c:v>4.9999999999979065E-6</c:v>
                </c:pt>
                <c:pt idx="23">
                  <c:v>-1.5473076923076918E-3</c:v>
                </c:pt>
                <c:pt idx="24">
                  <c:v>1.3184230769230774E-2</c:v>
                </c:pt>
                <c:pt idx="25">
                  <c:v>-8.3500000000000143E-4</c:v>
                </c:pt>
                <c:pt idx="26">
                  <c:v>2.0982692307692303E-2</c:v>
                </c:pt>
                <c:pt idx="27">
                  <c:v>6.8076923076923158E-3</c:v>
                </c:pt>
                <c:pt idx="28">
                  <c:v>1.4775E-2</c:v>
                </c:pt>
                <c:pt idx="29">
                  <c:v>-7.7373076923076996E-3</c:v>
                </c:pt>
                <c:pt idx="30">
                  <c:v>6.2888461538461631E-3</c:v>
                </c:pt>
                <c:pt idx="31">
                  <c:v>1.1830000000000005E-2</c:v>
                </c:pt>
                <c:pt idx="32">
                  <c:v>1.0677692307692298E-2</c:v>
                </c:pt>
                <c:pt idx="33">
                  <c:v>-4.8526923076923148E-3</c:v>
                </c:pt>
                <c:pt idx="34">
                  <c:v>6.992307692307697E-4</c:v>
                </c:pt>
                <c:pt idx="35">
                  <c:v>1.10696153846154E-2</c:v>
                </c:pt>
                <c:pt idx="36">
                  <c:v>-1.2748846153846156E-2</c:v>
                </c:pt>
                <c:pt idx="37">
                  <c:v>5.8023076923076934E-3</c:v>
                </c:pt>
                <c:pt idx="38">
                  <c:v>1.2822692307692309E-2</c:v>
                </c:pt>
                <c:pt idx="39">
                  <c:v>-3.1557692307692311E-3</c:v>
                </c:pt>
                <c:pt idx="40">
                  <c:v>1.4584615384615387E-3</c:v>
                </c:pt>
                <c:pt idx="41">
                  <c:v>3.797307692307697E-3</c:v>
                </c:pt>
                <c:pt idx="42">
                  <c:v>-1.2871538461538471E-2</c:v>
                </c:pt>
                <c:pt idx="43">
                  <c:v>1.399653846153848E-2</c:v>
                </c:pt>
                <c:pt idx="44">
                  <c:v>4.1296153846153896E-3</c:v>
                </c:pt>
                <c:pt idx="45">
                  <c:v>-6.7615384615384727E-4</c:v>
                </c:pt>
                <c:pt idx="46">
                  <c:v>1.6254999999999999E-2</c:v>
                </c:pt>
                <c:pt idx="47">
                  <c:v>-4.9107692307692376E-3</c:v>
                </c:pt>
                <c:pt idx="48">
                  <c:v>8.8069230769230768E-3</c:v>
                </c:pt>
                <c:pt idx="49">
                  <c:v>-1.878230769230772E-2</c:v>
                </c:pt>
                <c:pt idx="50">
                  <c:v>-1.8056153846153861E-2</c:v>
                </c:pt>
                <c:pt idx="51">
                  <c:v>-1.1964230769230788E-2</c:v>
                </c:pt>
                <c:pt idx="52">
                  <c:v>-5.2576923076923243E-4</c:v>
                </c:pt>
                <c:pt idx="53">
                  <c:v>3.7388461538461551E-3</c:v>
                </c:pt>
                <c:pt idx="54">
                  <c:v>-1.8391538461538477E-2</c:v>
                </c:pt>
                <c:pt idx="55">
                  <c:v>1.2572692307692306E-2</c:v>
                </c:pt>
                <c:pt idx="56">
                  <c:v>-6.0273076923076973E-3</c:v>
                </c:pt>
                <c:pt idx="57">
                  <c:v>1.3867307692307715E-2</c:v>
                </c:pt>
                <c:pt idx="58">
                  <c:v>1.5683846153846156E-2</c:v>
                </c:pt>
                <c:pt idx="59">
                  <c:v>-1.0614999999999996E-2</c:v>
                </c:pt>
                <c:pt idx="60">
                  <c:v>-2.8658076923076942E-2</c:v>
                </c:pt>
                <c:pt idx="61">
                  <c:v>-1.0692307692307705E-3</c:v>
                </c:pt>
                <c:pt idx="62">
                  <c:v>4.7323076923077006E-3</c:v>
                </c:pt>
                <c:pt idx="63">
                  <c:v>-1.6615384615384645E-3</c:v>
                </c:pt>
              </c:numCache>
            </c:numRef>
          </c:val>
        </c:ser>
        <c:dLbls>
          <c:showLegendKey val="0"/>
          <c:showVal val="0"/>
          <c:showCatName val="0"/>
          <c:showSerName val="0"/>
          <c:showPercent val="0"/>
          <c:showBubbleSize val="0"/>
        </c:dLbls>
        <c:gapWidth val="150"/>
        <c:axId val="328885760"/>
        <c:axId val="328887296"/>
      </c:barChart>
      <c:catAx>
        <c:axId val="328885760"/>
        <c:scaling>
          <c:orientation val="minMax"/>
        </c:scaling>
        <c:delete val="0"/>
        <c:axPos val="b"/>
        <c:majorTickMark val="out"/>
        <c:minorTickMark val="none"/>
        <c:tickLblPos val="nextTo"/>
        <c:crossAx val="328887296"/>
        <c:crosses val="autoZero"/>
        <c:auto val="1"/>
        <c:lblAlgn val="ctr"/>
        <c:lblOffset val="100"/>
        <c:noMultiLvlLbl val="0"/>
      </c:catAx>
      <c:valAx>
        <c:axId val="328887296"/>
        <c:scaling>
          <c:orientation val="minMax"/>
        </c:scaling>
        <c:delete val="0"/>
        <c:axPos val="l"/>
        <c:majorGridlines/>
        <c:numFmt formatCode="General" sourceLinked="1"/>
        <c:majorTickMark val="out"/>
        <c:minorTickMark val="none"/>
        <c:tickLblPos val="nextTo"/>
        <c:crossAx val="328885760"/>
        <c:crosses val="autoZero"/>
        <c:crossBetween val="between"/>
      </c:valAx>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1</a:t>
            </a:r>
            <a:r>
              <a:rPr lang="en-US" baseline="0"/>
              <a:t> Day</a:t>
            </a:r>
            <a:endParaRPr lang="en-US"/>
          </a:p>
        </c:rich>
      </c:tx>
      <c:layout/>
      <c:overlay val="0"/>
    </c:title>
    <c:autoTitleDeleted val="0"/>
    <c:plotArea>
      <c:layout/>
      <c:barChart>
        <c:barDir val="col"/>
        <c:grouping val="clustered"/>
        <c:varyColors val="0"/>
        <c:ser>
          <c:idx val="0"/>
          <c:order val="0"/>
          <c:invertIfNegative val="0"/>
          <c:val>
            <c:numRef>
              <c:f>'753709avout'!$T$424:$CE$424</c:f>
              <c:numCache>
                <c:formatCode>General</c:formatCode>
                <c:ptCount val="64"/>
                <c:pt idx="0">
                  <c:v>-5.2970270270270283E-3</c:v>
                </c:pt>
                <c:pt idx="1">
                  <c:v>-1.8590540540540555E-3</c:v>
                </c:pt>
                <c:pt idx="2">
                  <c:v>-5.7832432432432541E-3</c:v>
                </c:pt>
                <c:pt idx="3">
                  <c:v>7.3418918918919003E-4</c:v>
                </c:pt>
                <c:pt idx="4">
                  <c:v>-3.8024324324324359E-3</c:v>
                </c:pt>
                <c:pt idx="5">
                  <c:v>3.6002702702702749E-3</c:v>
                </c:pt>
                <c:pt idx="6">
                  <c:v>9.5927027027027066E-3</c:v>
                </c:pt>
                <c:pt idx="7">
                  <c:v>-1.22918918918919E-3</c:v>
                </c:pt>
                <c:pt idx="8">
                  <c:v>-6.5612162162162185E-3</c:v>
                </c:pt>
                <c:pt idx="9">
                  <c:v>-1.3699729729729741E-2</c:v>
                </c:pt>
                <c:pt idx="10">
                  <c:v>-3.874459459459459E-3</c:v>
                </c:pt>
                <c:pt idx="11">
                  <c:v>-3.2512162162162193E-3</c:v>
                </c:pt>
                <c:pt idx="12">
                  <c:v>-7.9943243243243301E-3</c:v>
                </c:pt>
                <c:pt idx="13">
                  <c:v>-4.1435135135135153E-3</c:v>
                </c:pt>
                <c:pt idx="14">
                  <c:v>-3.716081081081085E-3</c:v>
                </c:pt>
                <c:pt idx="15">
                  <c:v>-1.2487837837837855E-3</c:v>
                </c:pt>
                <c:pt idx="16">
                  <c:v>3.6822972972973024E-3</c:v>
                </c:pt>
                <c:pt idx="17">
                  <c:v>4.4837837837837977E-4</c:v>
                </c:pt>
                <c:pt idx="18">
                  <c:v>6.883648648648653E-3</c:v>
                </c:pt>
                <c:pt idx="19">
                  <c:v>-4.6240540540540545E-3</c:v>
                </c:pt>
                <c:pt idx="20">
                  <c:v>1.0617432432432431E-2</c:v>
                </c:pt>
                <c:pt idx="21">
                  <c:v>6.1905405405405568E-4</c:v>
                </c:pt>
                <c:pt idx="22">
                  <c:v>-3.192432432432436E-3</c:v>
                </c:pt>
                <c:pt idx="23">
                  <c:v>2.9689189189189245E-4</c:v>
                </c:pt>
                <c:pt idx="24">
                  <c:v>2.7820270270270302E-3</c:v>
                </c:pt>
                <c:pt idx="25">
                  <c:v>-3.2247297297297354E-3</c:v>
                </c:pt>
                <c:pt idx="26">
                  <c:v>1.4529594594594592E-2</c:v>
                </c:pt>
                <c:pt idx="27">
                  <c:v>5.3659459459459401E-3</c:v>
                </c:pt>
                <c:pt idx="28">
                  <c:v>3.423918918918922E-3</c:v>
                </c:pt>
                <c:pt idx="29">
                  <c:v>1.6247297297297307E-3</c:v>
                </c:pt>
                <c:pt idx="30">
                  <c:v>5.9759459459459473E-3</c:v>
                </c:pt>
                <c:pt idx="31">
                  <c:v>5.6633783783783783E-3</c:v>
                </c:pt>
                <c:pt idx="32">
                  <c:v>1.8779729729729733E-2</c:v>
                </c:pt>
                <c:pt idx="33">
                  <c:v>3.2812162162162216E-3</c:v>
                </c:pt>
                <c:pt idx="34">
                  <c:v>9.2986486486486427E-4</c:v>
                </c:pt>
                <c:pt idx="35">
                  <c:v>3.1337837837837846E-3</c:v>
                </c:pt>
                <c:pt idx="36">
                  <c:v>-7.4410810810810937E-3</c:v>
                </c:pt>
                <c:pt idx="37">
                  <c:v>5.5604054054054037E-3</c:v>
                </c:pt>
                <c:pt idx="38">
                  <c:v>3.7756756756756796E-4</c:v>
                </c:pt>
                <c:pt idx="39">
                  <c:v>-1.8741891891891893E-3</c:v>
                </c:pt>
                <c:pt idx="40">
                  <c:v>-1.6883783783783804E-3</c:v>
                </c:pt>
                <c:pt idx="41">
                  <c:v>8.6089189189189237E-3</c:v>
                </c:pt>
                <c:pt idx="42">
                  <c:v>-5.6209459459459418E-3</c:v>
                </c:pt>
                <c:pt idx="43">
                  <c:v>4.9216216216216337E-3</c:v>
                </c:pt>
                <c:pt idx="44">
                  <c:v>6.8737837837837996E-3</c:v>
                </c:pt>
                <c:pt idx="45">
                  <c:v>-7.440405405405413E-3</c:v>
                </c:pt>
                <c:pt idx="46">
                  <c:v>-8.4027027027027117E-4</c:v>
                </c:pt>
                <c:pt idx="47">
                  <c:v>-2.8116216216216212E-3</c:v>
                </c:pt>
                <c:pt idx="48">
                  <c:v>1.431567567567568E-2</c:v>
                </c:pt>
                <c:pt idx="49">
                  <c:v>-1.0412837837837845E-2</c:v>
                </c:pt>
                <c:pt idx="50">
                  <c:v>-7.0714864864864918E-3</c:v>
                </c:pt>
                <c:pt idx="51">
                  <c:v>6.7567567567573361E-6</c:v>
                </c:pt>
                <c:pt idx="52">
                  <c:v>1.3018918918918923E-3</c:v>
                </c:pt>
                <c:pt idx="53">
                  <c:v>-1.5675675675675708E-3</c:v>
                </c:pt>
                <c:pt idx="54">
                  <c:v>-1.0711621621621622E-2</c:v>
                </c:pt>
                <c:pt idx="55">
                  <c:v>-6.1094594594594668E-4</c:v>
                </c:pt>
                <c:pt idx="56">
                  <c:v>5.0978378378378365E-3</c:v>
                </c:pt>
                <c:pt idx="57">
                  <c:v>1.1213108108108103E-2</c:v>
                </c:pt>
                <c:pt idx="58">
                  <c:v>4.2332432432432539E-3</c:v>
                </c:pt>
                <c:pt idx="59">
                  <c:v>-1.2541756756756757E-2</c:v>
                </c:pt>
                <c:pt idx="60">
                  <c:v>-1.0236621621621618E-2</c:v>
                </c:pt>
                <c:pt idx="61">
                  <c:v>-1.3254054054054061E-3</c:v>
                </c:pt>
                <c:pt idx="62">
                  <c:v>-2.6705405405405423E-3</c:v>
                </c:pt>
                <c:pt idx="63">
                  <c:v>-6.1090540540540599E-3</c:v>
                </c:pt>
              </c:numCache>
            </c:numRef>
          </c:val>
        </c:ser>
        <c:dLbls>
          <c:showLegendKey val="0"/>
          <c:showVal val="0"/>
          <c:showCatName val="0"/>
          <c:showSerName val="0"/>
          <c:showPercent val="0"/>
          <c:showBubbleSize val="0"/>
        </c:dLbls>
        <c:gapWidth val="150"/>
        <c:axId val="328911488"/>
        <c:axId val="328913280"/>
      </c:barChart>
      <c:catAx>
        <c:axId val="328911488"/>
        <c:scaling>
          <c:orientation val="minMax"/>
        </c:scaling>
        <c:delete val="0"/>
        <c:axPos val="b"/>
        <c:majorTickMark val="out"/>
        <c:minorTickMark val="none"/>
        <c:tickLblPos val="nextTo"/>
        <c:crossAx val="328913280"/>
        <c:crosses val="autoZero"/>
        <c:auto val="1"/>
        <c:lblAlgn val="ctr"/>
        <c:lblOffset val="100"/>
        <c:noMultiLvlLbl val="0"/>
      </c:catAx>
      <c:valAx>
        <c:axId val="328913280"/>
        <c:scaling>
          <c:orientation val="minMax"/>
        </c:scaling>
        <c:delete val="0"/>
        <c:axPos val="l"/>
        <c:majorGridlines/>
        <c:numFmt formatCode="General" sourceLinked="1"/>
        <c:majorTickMark val="out"/>
        <c:minorTickMark val="none"/>
        <c:tickLblPos val="nextTo"/>
        <c:crossAx val="328911488"/>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5 Days</a:t>
            </a:r>
          </a:p>
        </c:rich>
      </c:tx>
      <c:layout/>
      <c:overlay val="0"/>
    </c:title>
    <c:autoTitleDeleted val="0"/>
    <c:plotArea>
      <c:layout/>
      <c:barChart>
        <c:barDir val="col"/>
        <c:grouping val="clustered"/>
        <c:varyColors val="0"/>
        <c:ser>
          <c:idx val="0"/>
          <c:order val="0"/>
          <c:invertIfNegative val="0"/>
          <c:val>
            <c:numRef>
              <c:f>'753709avout'!$T$425:$CE$425</c:f>
              <c:numCache>
                <c:formatCode>General</c:formatCode>
                <c:ptCount val="64"/>
                <c:pt idx="0">
                  <c:v>-1.0138571428571421E-3</c:v>
                </c:pt>
                <c:pt idx="1">
                  <c:v>-4.1820952380952365E-3</c:v>
                </c:pt>
                <c:pt idx="2">
                  <c:v>-1.6803571428571445E-3</c:v>
                </c:pt>
                <c:pt idx="3">
                  <c:v>-1.9638809523809552E-3</c:v>
                </c:pt>
                <c:pt idx="4">
                  <c:v>-5.4565238095238182E-3</c:v>
                </c:pt>
                <c:pt idx="5">
                  <c:v>-6.8745238095238202E-4</c:v>
                </c:pt>
                <c:pt idx="6">
                  <c:v>-2.8628571428571548E-4</c:v>
                </c:pt>
                <c:pt idx="7">
                  <c:v>-2.9055238095238097E-3</c:v>
                </c:pt>
                <c:pt idx="8">
                  <c:v>-6.6460476190476304E-3</c:v>
                </c:pt>
                <c:pt idx="9">
                  <c:v>-6.4606190476190432E-3</c:v>
                </c:pt>
                <c:pt idx="10">
                  <c:v>-1.9609761904761918E-3</c:v>
                </c:pt>
                <c:pt idx="11">
                  <c:v>-4.3592857142857284E-4</c:v>
                </c:pt>
                <c:pt idx="12">
                  <c:v>-3.5670238095238159E-3</c:v>
                </c:pt>
                <c:pt idx="13">
                  <c:v>-2.6922619047619082E-3</c:v>
                </c:pt>
                <c:pt idx="14">
                  <c:v>-1.6108333333333365E-3</c:v>
                </c:pt>
                <c:pt idx="15">
                  <c:v>8.4014285714285907E-4</c:v>
                </c:pt>
                <c:pt idx="16">
                  <c:v>8.0628571428571544E-4</c:v>
                </c:pt>
                <c:pt idx="17">
                  <c:v>-1.5474761904761905E-3</c:v>
                </c:pt>
                <c:pt idx="18">
                  <c:v>3.4673333333333375E-3</c:v>
                </c:pt>
                <c:pt idx="19">
                  <c:v>-1.1035952380952382E-3</c:v>
                </c:pt>
                <c:pt idx="20">
                  <c:v>-2.1367619047618991E-3</c:v>
                </c:pt>
                <c:pt idx="21">
                  <c:v>-1.5864761904761913E-3</c:v>
                </c:pt>
                <c:pt idx="22">
                  <c:v>-2.069595238095241E-3</c:v>
                </c:pt>
                <c:pt idx="23">
                  <c:v>1.8665238095238125E-3</c:v>
                </c:pt>
                <c:pt idx="24">
                  <c:v>5.9082619047619135E-3</c:v>
                </c:pt>
                <c:pt idx="25">
                  <c:v>5.2911904761904953E-4</c:v>
                </c:pt>
                <c:pt idx="26">
                  <c:v>7.0705476190476256E-3</c:v>
                </c:pt>
                <c:pt idx="27">
                  <c:v>2.2850238095238123E-3</c:v>
                </c:pt>
                <c:pt idx="28">
                  <c:v>3.4830238095238091E-3</c:v>
                </c:pt>
                <c:pt idx="29">
                  <c:v>1.9219761904761901E-3</c:v>
                </c:pt>
                <c:pt idx="30">
                  <c:v>9.7994047619047713E-3</c:v>
                </c:pt>
                <c:pt idx="31">
                  <c:v>1.3967999999999984E-2</c:v>
                </c:pt>
                <c:pt idx="32">
                  <c:v>1.962752380952382E-2</c:v>
                </c:pt>
                <c:pt idx="33">
                  <c:v>1.0037666666666662E-2</c:v>
                </c:pt>
                <c:pt idx="34">
                  <c:v>2.5173333333333332E-3</c:v>
                </c:pt>
                <c:pt idx="35">
                  <c:v>-2.8879285714285717E-3</c:v>
                </c:pt>
                <c:pt idx="36">
                  <c:v>-2.1599047619047622E-3</c:v>
                </c:pt>
                <c:pt idx="37">
                  <c:v>2.5131666666666675E-3</c:v>
                </c:pt>
                <c:pt idx="38">
                  <c:v>-2.2350000000000022E-3</c:v>
                </c:pt>
                <c:pt idx="39">
                  <c:v>3.8340476190476202E-3</c:v>
                </c:pt>
                <c:pt idx="40">
                  <c:v>9.2897619047619263E-4</c:v>
                </c:pt>
                <c:pt idx="41">
                  <c:v>7.9026666666666776E-3</c:v>
                </c:pt>
                <c:pt idx="42">
                  <c:v>-1.4844761904761897E-3</c:v>
                </c:pt>
                <c:pt idx="43">
                  <c:v>5.0452380952381126E-4</c:v>
                </c:pt>
                <c:pt idx="44">
                  <c:v>5.3413333333333438E-3</c:v>
                </c:pt>
                <c:pt idx="45">
                  <c:v>-7.4730000000000074E-3</c:v>
                </c:pt>
                <c:pt idx="46">
                  <c:v>-7.4147619047619051E-4</c:v>
                </c:pt>
                <c:pt idx="47">
                  <c:v>2.8759523809523892E-4</c:v>
                </c:pt>
                <c:pt idx="48">
                  <c:v>5.1162857142857164E-3</c:v>
                </c:pt>
                <c:pt idx="49">
                  <c:v>-6.1971904761904751E-3</c:v>
                </c:pt>
                <c:pt idx="50">
                  <c:v>-6.8184285714285786E-3</c:v>
                </c:pt>
                <c:pt idx="51">
                  <c:v>-1.9862857142857199E-3</c:v>
                </c:pt>
                <c:pt idx="52">
                  <c:v>-4.118000000000001E-3</c:v>
                </c:pt>
                <c:pt idx="53">
                  <c:v>-7.3116666666666913E-4</c:v>
                </c:pt>
                <c:pt idx="54">
                  <c:v>-5.7400000000000138E-4</c:v>
                </c:pt>
                <c:pt idx="55">
                  <c:v>-3.1243809523809601E-3</c:v>
                </c:pt>
                <c:pt idx="56">
                  <c:v>-9.1057142857143116E-4</c:v>
                </c:pt>
                <c:pt idx="57">
                  <c:v>1.5389523809523813E-3</c:v>
                </c:pt>
                <c:pt idx="58">
                  <c:v>-1.100857142857145E-3</c:v>
                </c:pt>
                <c:pt idx="59">
                  <c:v>-3.3435952380952414E-3</c:v>
                </c:pt>
                <c:pt idx="60">
                  <c:v>-4.4680238095238132E-3</c:v>
                </c:pt>
                <c:pt idx="61">
                  <c:v>-4.0358095238095292E-3</c:v>
                </c:pt>
                <c:pt idx="62">
                  <c:v>-7.8029285714285804E-3</c:v>
                </c:pt>
                <c:pt idx="63">
                  <c:v>9.5119047619047345E-5</c:v>
                </c:pt>
              </c:numCache>
            </c:numRef>
          </c:val>
        </c:ser>
        <c:dLbls>
          <c:showLegendKey val="0"/>
          <c:showVal val="0"/>
          <c:showCatName val="0"/>
          <c:showSerName val="0"/>
          <c:showPercent val="0"/>
          <c:showBubbleSize val="0"/>
        </c:dLbls>
        <c:gapWidth val="150"/>
        <c:axId val="352395264"/>
        <c:axId val="352396800"/>
      </c:barChart>
      <c:catAx>
        <c:axId val="352395264"/>
        <c:scaling>
          <c:orientation val="minMax"/>
        </c:scaling>
        <c:delete val="0"/>
        <c:axPos val="b"/>
        <c:majorTickMark val="out"/>
        <c:minorTickMark val="none"/>
        <c:tickLblPos val="nextTo"/>
        <c:crossAx val="352396800"/>
        <c:crosses val="autoZero"/>
        <c:auto val="1"/>
        <c:lblAlgn val="ctr"/>
        <c:lblOffset val="100"/>
        <c:noMultiLvlLbl val="0"/>
      </c:catAx>
      <c:valAx>
        <c:axId val="352396800"/>
        <c:scaling>
          <c:orientation val="minMax"/>
        </c:scaling>
        <c:delete val="0"/>
        <c:axPos val="l"/>
        <c:majorGridlines/>
        <c:numFmt formatCode="General" sourceLinked="1"/>
        <c:majorTickMark val="out"/>
        <c:minorTickMark val="none"/>
        <c:tickLblPos val="nextTo"/>
        <c:crossAx val="352395264"/>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745</Words>
  <Characters>4253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4989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skmay</cp:lastModifiedBy>
  <cp:revision>2</cp:revision>
  <dcterms:created xsi:type="dcterms:W3CDTF">2011-07-28T19:32:00Z</dcterms:created>
  <dcterms:modified xsi:type="dcterms:W3CDTF">2011-07-28T19:32:00Z</dcterms:modified>
</cp:coreProperties>
</file>